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45361" w14:textId="20F83F67" w:rsidR="00702ABB" w:rsidRDefault="00702ABB" w:rsidP="00702ABB">
      <w:pPr>
        <w:spacing w:before="120" w:after="120" w:line="360" w:lineRule="auto"/>
        <w:ind w:left="3" w:right="-108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123BA2FF" wp14:editId="337908FF">
            <wp:extent cx="1238250" cy="1249715"/>
            <wp:effectExtent l="0" t="0" r="0" b="762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915" cy="125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764B9" w14:textId="7C79F5B6" w:rsidR="00473ABD" w:rsidRPr="007D73FB" w:rsidRDefault="00B21F99" w:rsidP="00E030DF">
      <w:pPr>
        <w:spacing w:before="120" w:after="120" w:line="360" w:lineRule="auto"/>
        <w:ind w:left="3" w:right="-1080"/>
        <w:rPr>
          <w:rFonts w:ascii="Arial" w:hAnsi="Arial"/>
          <w:sz w:val="28"/>
        </w:rPr>
      </w:pPr>
      <w:r>
        <w:rPr>
          <w:rFonts w:ascii="Arial" w:hAnsi="Arial" w:cs="Arial"/>
          <w:b/>
          <w:sz w:val="28"/>
          <w:szCs w:val="28"/>
        </w:rPr>
        <w:t>0</w:t>
      </w:r>
      <w:r w:rsidR="00473ABD" w:rsidRPr="007D73FB">
        <w:rPr>
          <w:rFonts w:ascii="Arial" w:hAnsi="Arial"/>
          <w:sz w:val="28"/>
        </w:rPr>
        <w:t>1</w:t>
      </w:r>
      <w:r w:rsidR="00473ABD" w:rsidRPr="007D73FB">
        <w:rPr>
          <w:rFonts w:ascii="Arial" w:hAnsi="Arial"/>
          <w:sz w:val="28"/>
        </w:rPr>
        <w:tab/>
        <w:t xml:space="preserve">Health and </w:t>
      </w:r>
      <w:r w:rsidR="007A51F2">
        <w:rPr>
          <w:rFonts w:ascii="Arial" w:hAnsi="Arial"/>
          <w:sz w:val="28"/>
        </w:rPr>
        <w:t>s</w:t>
      </w:r>
      <w:r w:rsidR="00473ABD" w:rsidRPr="007D73FB">
        <w:rPr>
          <w:rFonts w:ascii="Arial" w:hAnsi="Arial"/>
          <w:sz w:val="28"/>
        </w:rPr>
        <w:t>afety procedures</w:t>
      </w:r>
    </w:p>
    <w:p w14:paraId="52039912" w14:textId="7E00BF37" w:rsidR="000B24B7" w:rsidRDefault="009A581C" w:rsidP="00E030DF">
      <w:pPr>
        <w:spacing w:before="120"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A85B33" w:rsidRPr="00B21F99">
        <w:rPr>
          <w:rFonts w:ascii="Arial" w:hAnsi="Arial" w:cs="Arial"/>
          <w:b/>
          <w:bCs/>
        </w:rPr>
        <w:t>1.</w:t>
      </w:r>
      <w:r w:rsidR="000B24B7">
        <w:rPr>
          <w:rFonts w:ascii="Arial" w:hAnsi="Arial" w:cs="Arial"/>
          <w:b/>
          <w:bCs/>
        </w:rPr>
        <w:t>1</w:t>
      </w:r>
      <w:r w:rsidR="009C7C8F">
        <w:rPr>
          <w:rFonts w:ascii="Arial" w:hAnsi="Arial" w:cs="Arial"/>
          <w:b/>
          <w:bCs/>
        </w:rPr>
        <w:t>3</w:t>
      </w:r>
      <w:r w:rsidR="00CF3D9A" w:rsidRPr="002B394E">
        <w:rPr>
          <w:rFonts w:ascii="Arial" w:hAnsi="Arial" w:cs="Arial"/>
          <w:b/>
        </w:rPr>
        <w:tab/>
      </w:r>
      <w:r w:rsidR="00CF3D9A" w:rsidRPr="285DFCB0">
        <w:rPr>
          <w:rFonts w:ascii="Arial" w:hAnsi="Arial" w:cs="Arial"/>
          <w:b/>
          <w:bCs/>
        </w:rPr>
        <w:t>Face p</w:t>
      </w:r>
      <w:r w:rsidR="00473ABD" w:rsidRPr="285DFCB0">
        <w:rPr>
          <w:rFonts w:ascii="Arial" w:hAnsi="Arial" w:cs="Arial"/>
          <w:b/>
          <w:bCs/>
        </w:rPr>
        <w:t>ainting</w:t>
      </w:r>
      <w:r w:rsidR="0091507B" w:rsidRPr="285DFCB0">
        <w:rPr>
          <w:rFonts w:ascii="Arial" w:hAnsi="Arial" w:cs="Arial"/>
          <w:b/>
          <w:bCs/>
        </w:rPr>
        <w:t xml:space="preserve"> </w:t>
      </w:r>
    </w:p>
    <w:p w14:paraId="27A67E2F" w14:textId="6F143229" w:rsidR="00473ABD" w:rsidRPr="00CF3D9A" w:rsidRDefault="00473ABD" w:rsidP="00E030DF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Children are face painted only if parents have given prior written consent.</w:t>
      </w:r>
      <w:r w:rsidR="00B21326">
        <w:rPr>
          <w:rFonts w:ascii="Arial" w:hAnsi="Arial" w:cs="Arial"/>
          <w:color w:val="000000"/>
          <w:sz w:val="22"/>
          <w:szCs w:val="22"/>
        </w:rPr>
        <w:t xml:space="preserve"> V</w:t>
      </w:r>
      <w:r w:rsidR="00CF3D9A" w:rsidRPr="00CF3D9A">
        <w:rPr>
          <w:rFonts w:ascii="Arial" w:hAnsi="Arial" w:cs="Arial"/>
          <w:color w:val="000000"/>
          <w:sz w:val="22"/>
          <w:szCs w:val="22"/>
        </w:rPr>
        <w:t>erbal consent is fine at events where parents are present.</w:t>
      </w:r>
    </w:p>
    <w:p w14:paraId="3B809AD4" w14:textId="77777777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A child who does not want to ha</w:t>
      </w:r>
      <w:r w:rsidR="009B1AB5">
        <w:rPr>
          <w:rFonts w:ascii="Arial" w:hAnsi="Arial" w:cs="Arial"/>
          <w:color w:val="000000"/>
          <w:sz w:val="22"/>
          <w:szCs w:val="22"/>
        </w:rPr>
        <w:t xml:space="preserve">ve their face painted </w:t>
      </w:r>
      <w:r w:rsidRPr="00CF3D9A">
        <w:rPr>
          <w:rFonts w:ascii="Arial" w:hAnsi="Arial" w:cs="Arial"/>
          <w:color w:val="000000"/>
          <w:sz w:val="22"/>
          <w:szCs w:val="22"/>
        </w:rPr>
        <w:t>will not be made to continue.</w:t>
      </w:r>
    </w:p>
    <w:p w14:paraId="1F803884" w14:textId="77777777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Children with open sores, rashes or other skin conditions are not painted.</w:t>
      </w:r>
    </w:p>
    <w:p w14:paraId="3CF7C0A2" w14:textId="0F9F7AD3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 xml:space="preserve">Members </w:t>
      </w:r>
      <w:r w:rsidR="00C61EA2" w:rsidRPr="00CF3D9A">
        <w:rPr>
          <w:rFonts w:ascii="Arial" w:hAnsi="Arial" w:cs="Arial"/>
          <w:color w:val="000000"/>
          <w:sz w:val="22"/>
          <w:szCs w:val="22"/>
        </w:rPr>
        <w:t>of staff</w:t>
      </w:r>
      <w:r w:rsidRPr="00CF3D9A">
        <w:rPr>
          <w:rFonts w:ascii="Arial" w:hAnsi="Arial" w:cs="Arial"/>
          <w:color w:val="000000"/>
          <w:sz w:val="22"/>
          <w:szCs w:val="22"/>
        </w:rPr>
        <w:t xml:space="preserve"> painting children’s faces wash their hands before doing so, cover any cuts or abrasions and ensure they</w:t>
      </w:r>
      <w:r w:rsidRPr="00CF3D9A">
        <w:rPr>
          <w:rFonts w:ascii="Arial" w:hAnsi="Arial" w:cs="Arial"/>
          <w:sz w:val="22"/>
          <w:szCs w:val="22"/>
        </w:rPr>
        <w:t xml:space="preserve"> have the equipment they need close to hand.</w:t>
      </w:r>
    </w:p>
    <w:p w14:paraId="5BDA3B4E" w14:textId="77777777" w:rsidR="00473ABD" w:rsidRPr="00CF3D9A" w:rsidRDefault="00C57282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Only products with ingredients </w:t>
      </w:r>
      <w:r w:rsidR="00473ABD" w:rsidRPr="00CF3D9A">
        <w:rPr>
          <w:rFonts w:ascii="Arial" w:hAnsi="Arial" w:cs="Arial"/>
          <w:color w:val="000000"/>
          <w:sz w:val="22"/>
          <w:szCs w:val="22"/>
        </w:rPr>
        <w:t>compliant w</w:t>
      </w:r>
      <w:r>
        <w:rPr>
          <w:rFonts w:ascii="Arial" w:hAnsi="Arial" w:cs="Arial"/>
          <w:color w:val="000000"/>
          <w:sz w:val="22"/>
          <w:szCs w:val="22"/>
        </w:rPr>
        <w:t xml:space="preserve">ith EU and FDA </w:t>
      </w:r>
      <w:r w:rsidR="00473ABD" w:rsidRPr="00CF3D9A">
        <w:rPr>
          <w:rFonts w:ascii="Arial" w:hAnsi="Arial" w:cs="Arial"/>
          <w:color w:val="000000"/>
          <w:sz w:val="22"/>
          <w:szCs w:val="22"/>
        </w:rPr>
        <w:t>regulations are used.</w:t>
      </w:r>
    </w:p>
    <w:p w14:paraId="70D63FDD" w14:textId="49935ACB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Clean water is used to wash brushes and sponges between child</w:t>
      </w:r>
      <w:r w:rsidR="00C57282">
        <w:rPr>
          <w:rFonts w:ascii="Arial" w:hAnsi="Arial" w:cs="Arial"/>
          <w:color w:val="000000"/>
          <w:sz w:val="22"/>
          <w:szCs w:val="22"/>
        </w:rPr>
        <w:t xml:space="preserve">ren. Ideally a sponge is </w:t>
      </w:r>
      <w:r w:rsidRPr="00CF3D9A">
        <w:rPr>
          <w:rFonts w:ascii="Arial" w:hAnsi="Arial" w:cs="Arial"/>
          <w:color w:val="000000"/>
          <w:sz w:val="22"/>
          <w:szCs w:val="22"/>
        </w:rPr>
        <w:t>used once only before being machine washed on a hot cycle.</w:t>
      </w:r>
    </w:p>
    <w:p w14:paraId="324881C7" w14:textId="350F0838" w:rsidR="00260617" w:rsidRDefault="009B1AB5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473ABD" w:rsidRPr="00CF3D9A">
        <w:rPr>
          <w:rFonts w:ascii="Arial" w:hAnsi="Arial" w:cs="Arial"/>
          <w:color w:val="000000"/>
          <w:sz w:val="22"/>
          <w:szCs w:val="22"/>
        </w:rPr>
        <w:t xml:space="preserve">taff face painting </w:t>
      </w:r>
      <w:r>
        <w:rPr>
          <w:rFonts w:ascii="Arial" w:hAnsi="Arial" w:cs="Arial"/>
          <w:color w:val="000000"/>
          <w:sz w:val="22"/>
          <w:szCs w:val="22"/>
        </w:rPr>
        <w:t xml:space="preserve">at an event </w:t>
      </w:r>
      <w:r w:rsidR="00C57282">
        <w:rPr>
          <w:rFonts w:ascii="Arial" w:hAnsi="Arial" w:cs="Arial"/>
          <w:color w:val="000000"/>
          <w:sz w:val="22"/>
          <w:szCs w:val="22"/>
        </w:rPr>
        <w:t>ensure</w:t>
      </w:r>
      <w:r w:rsidR="00473ABD" w:rsidRPr="00CF3D9A">
        <w:rPr>
          <w:rFonts w:ascii="Arial" w:hAnsi="Arial" w:cs="Arial"/>
          <w:color w:val="000000"/>
          <w:sz w:val="22"/>
          <w:szCs w:val="22"/>
        </w:rPr>
        <w:t xml:space="preserve"> they have </w:t>
      </w:r>
      <w:r>
        <w:rPr>
          <w:rFonts w:ascii="Arial" w:hAnsi="Arial" w:cs="Arial"/>
          <w:color w:val="000000"/>
          <w:sz w:val="22"/>
          <w:szCs w:val="22"/>
        </w:rPr>
        <w:t>a comfortable chair or shoes if standing</w:t>
      </w:r>
      <w:r w:rsidR="0092689F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to reduce the risk of back or neck strain.</w:t>
      </w:r>
      <w:r w:rsidR="00260617">
        <w:rPr>
          <w:rFonts w:ascii="Arial" w:hAnsi="Arial" w:cs="Arial"/>
          <w:color w:val="000000"/>
          <w:sz w:val="22"/>
          <w:szCs w:val="22"/>
        </w:rPr>
        <w:t xml:space="preserve"> </w:t>
      </w:r>
      <w:r w:rsidR="0091507B" w:rsidRPr="009B1AB5">
        <w:rPr>
          <w:rFonts w:ascii="Arial" w:hAnsi="Arial" w:cs="Arial"/>
          <w:color w:val="000000"/>
          <w:sz w:val="22"/>
          <w:szCs w:val="22"/>
        </w:rPr>
        <w:t>F</w:t>
      </w:r>
      <w:r w:rsidR="00473ABD" w:rsidRPr="009B1AB5">
        <w:rPr>
          <w:rFonts w:ascii="Arial" w:hAnsi="Arial" w:cs="Arial"/>
          <w:color w:val="000000"/>
          <w:sz w:val="22"/>
          <w:szCs w:val="22"/>
        </w:rPr>
        <w:t>ace painting</w:t>
      </w:r>
      <w:r w:rsidR="00260617">
        <w:rPr>
          <w:rFonts w:ascii="Arial" w:hAnsi="Arial" w:cs="Arial"/>
          <w:color w:val="000000"/>
          <w:sz w:val="22"/>
          <w:szCs w:val="22"/>
        </w:rPr>
        <w:t xml:space="preserve"> is an activity that can </w:t>
      </w:r>
      <w:r w:rsidR="00473ABD" w:rsidRPr="009B1AB5">
        <w:rPr>
          <w:rFonts w:ascii="Arial" w:hAnsi="Arial" w:cs="Arial"/>
          <w:color w:val="000000"/>
          <w:sz w:val="22"/>
          <w:szCs w:val="22"/>
        </w:rPr>
        <w:t>cause repetitive stress injuries</w:t>
      </w:r>
      <w:r w:rsidR="00DE0A54">
        <w:rPr>
          <w:rFonts w:ascii="Arial" w:hAnsi="Arial" w:cs="Arial"/>
          <w:color w:val="000000"/>
          <w:sz w:val="22"/>
          <w:szCs w:val="22"/>
        </w:rPr>
        <w:t>, therefore,</w:t>
      </w:r>
      <w:r w:rsidR="00473ABD" w:rsidRPr="009B1AB5">
        <w:rPr>
          <w:rFonts w:ascii="Arial" w:hAnsi="Arial" w:cs="Arial"/>
          <w:color w:val="000000"/>
          <w:sz w:val="22"/>
          <w:szCs w:val="22"/>
        </w:rPr>
        <w:t xml:space="preserve"> regular breaks </w:t>
      </w:r>
      <w:r w:rsidR="0091507B" w:rsidRPr="009B1AB5">
        <w:rPr>
          <w:rFonts w:ascii="Arial" w:hAnsi="Arial" w:cs="Arial"/>
          <w:color w:val="000000"/>
          <w:sz w:val="22"/>
          <w:szCs w:val="22"/>
        </w:rPr>
        <w:t>are not taken at events such as fetes</w:t>
      </w:r>
      <w:r w:rsidR="00DE0A54">
        <w:rPr>
          <w:rFonts w:ascii="Arial" w:hAnsi="Arial" w:cs="Arial"/>
          <w:color w:val="000000"/>
          <w:sz w:val="22"/>
          <w:szCs w:val="22"/>
        </w:rPr>
        <w:t>.</w:t>
      </w:r>
    </w:p>
    <w:p w14:paraId="5EE66E86" w14:textId="43F02498" w:rsidR="00A80265" w:rsidRPr="00A80265" w:rsidRDefault="00A80265" w:rsidP="00A80265">
      <w:pPr>
        <w:shd w:val="clear" w:color="auto" w:fill="FFFFFF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A80265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6EB8A52C" w14:textId="147B0BA3" w:rsidR="00A80265" w:rsidRDefault="00A80265" w:rsidP="00A80265">
      <w:pPr>
        <w:shd w:val="clear" w:color="auto" w:fill="FFFFFF"/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Good Practice </w:t>
      </w:r>
      <w:r w:rsidR="00BA2F5F">
        <w:rPr>
          <w:rFonts w:ascii="Arial" w:hAnsi="Arial" w:cs="Arial"/>
          <w:sz w:val="22"/>
          <w:szCs w:val="22"/>
        </w:rPr>
        <w:t>in Early Years Infection Control (Pre-school Learning Alliance 2009)</w:t>
      </w:r>
    </w:p>
    <w:sectPr w:rsidR="00A80265" w:rsidSect="00192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D8AB5" w14:textId="77777777" w:rsidR="00DF3203" w:rsidRDefault="00DF3203">
      <w:r>
        <w:separator/>
      </w:r>
    </w:p>
  </w:endnote>
  <w:endnote w:type="continuationSeparator" w:id="0">
    <w:p w14:paraId="2D691716" w14:textId="77777777" w:rsidR="00DF3203" w:rsidRDefault="00DF3203">
      <w:r>
        <w:continuationSeparator/>
      </w:r>
    </w:p>
  </w:endnote>
  <w:endnote w:type="continuationNotice" w:id="1">
    <w:p w14:paraId="3C201BE3" w14:textId="77777777" w:rsidR="00DF3203" w:rsidRDefault="00DF32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AAC7" w14:textId="77777777" w:rsidR="00DF3203" w:rsidRDefault="00DF3203">
      <w:r>
        <w:separator/>
      </w:r>
    </w:p>
  </w:footnote>
  <w:footnote w:type="continuationSeparator" w:id="0">
    <w:p w14:paraId="53290773" w14:textId="77777777" w:rsidR="00DF3203" w:rsidRDefault="00DF3203">
      <w:r>
        <w:continuationSeparator/>
      </w:r>
    </w:p>
  </w:footnote>
  <w:footnote w:type="continuationNotice" w:id="1">
    <w:p w14:paraId="3DE478CA" w14:textId="77777777" w:rsidR="00DF3203" w:rsidRDefault="00DF32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567222">
    <w:abstractNumId w:val="63"/>
  </w:num>
  <w:num w:numId="2" w16cid:durableId="434137324">
    <w:abstractNumId w:val="0"/>
  </w:num>
  <w:num w:numId="3" w16cid:durableId="260528865">
    <w:abstractNumId w:val="29"/>
  </w:num>
  <w:num w:numId="4" w16cid:durableId="598296773">
    <w:abstractNumId w:val="5"/>
  </w:num>
  <w:num w:numId="5" w16cid:durableId="1535380983">
    <w:abstractNumId w:val="1"/>
  </w:num>
  <w:num w:numId="6" w16cid:durableId="143013635">
    <w:abstractNumId w:val="24"/>
  </w:num>
  <w:num w:numId="7" w16cid:durableId="1875455652">
    <w:abstractNumId w:val="32"/>
  </w:num>
  <w:num w:numId="8" w16cid:durableId="1758090244">
    <w:abstractNumId w:val="22"/>
  </w:num>
  <w:num w:numId="9" w16cid:durableId="1088884852">
    <w:abstractNumId w:val="61"/>
  </w:num>
  <w:num w:numId="10" w16cid:durableId="567232182">
    <w:abstractNumId w:val="48"/>
  </w:num>
  <w:num w:numId="11" w16cid:durableId="496460250">
    <w:abstractNumId w:val="45"/>
  </w:num>
  <w:num w:numId="12" w16cid:durableId="283392351">
    <w:abstractNumId w:val="3"/>
  </w:num>
  <w:num w:numId="13" w16cid:durableId="184056706">
    <w:abstractNumId w:val="58"/>
  </w:num>
  <w:num w:numId="14" w16cid:durableId="1845433878">
    <w:abstractNumId w:val="66"/>
  </w:num>
  <w:num w:numId="15" w16cid:durableId="1565918882">
    <w:abstractNumId w:val="52"/>
  </w:num>
  <w:num w:numId="16" w16cid:durableId="79255287">
    <w:abstractNumId w:val="68"/>
  </w:num>
  <w:num w:numId="17" w16cid:durableId="1282758933">
    <w:abstractNumId w:val="60"/>
  </w:num>
  <w:num w:numId="18" w16cid:durableId="1899897520">
    <w:abstractNumId w:val="7"/>
  </w:num>
  <w:num w:numId="19" w16cid:durableId="488132758">
    <w:abstractNumId w:val="33"/>
  </w:num>
  <w:num w:numId="20" w16cid:durableId="1263221865">
    <w:abstractNumId w:val="14"/>
  </w:num>
  <w:num w:numId="21" w16cid:durableId="787506699">
    <w:abstractNumId w:val="25"/>
  </w:num>
  <w:num w:numId="22" w16cid:durableId="4747532">
    <w:abstractNumId w:val="41"/>
  </w:num>
  <w:num w:numId="23" w16cid:durableId="294214692">
    <w:abstractNumId w:val="55"/>
  </w:num>
  <w:num w:numId="24" w16cid:durableId="123818187">
    <w:abstractNumId w:val="53"/>
  </w:num>
  <w:num w:numId="25" w16cid:durableId="214703446">
    <w:abstractNumId w:val="44"/>
  </w:num>
  <w:num w:numId="26" w16cid:durableId="793983785">
    <w:abstractNumId w:val="20"/>
  </w:num>
  <w:num w:numId="27" w16cid:durableId="458570116">
    <w:abstractNumId w:val="59"/>
  </w:num>
  <w:num w:numId="28" w16cid:durableId="1592590928">
    <w:abstractNumId w:val="36"/>
  </w:num>
  <w:num w:numId="29" w16cid:durableId="227418394">
    <w:abstractNumId w:val="46"/>
  </w:num>
  <w:num w:numId="30" w16cid:durableId="815996067">
    <w:abstractNumId w:val="65"/>
  </w:num>
  <w:num w:numId="31" w16cid:durableId="383069641">
    <w:abstractNumId w:val="2"/>
  </w:num>
  <w:num w:numId="32" w16cid:durableId="38214638">
    <w:abstractNumId w:val="10"/>
  </w:num>
  <w:num w:numId="33" w16cid:durableId="1072045406">
    <w:abstractNumId w:val="38"/>
  </w:num>
  <w:num w:numId="34" w16cid:durableId="110325872">
    <w:abstractNumId w:val="21"/>
  </w:num>
  <w:num w:numId="35" w16cid:durableId="201597219">
    <w:abstractNumId w:val="16"/>
  </w:num>
  <w:num w:numId="36" w16cid:durableId="1243955873">
    <w:abstractNumId w:val="13"/>
  </w:num>
  <w:num w:numId="37" w16cid:durableId="1240797729">
    <w:abstractNumId w:val="56"/>
  </w:num>
  <w:num w:numId="38" w16cid:durableId="1953513838">
    <w:abstractNumId w:val="37"/>
  </w:num>
  <w:num w:numId="39" w16cid:durableId="269121692">
    <w:abstractNumId w:val="57"/>
  </w:num>
  <w:num w:numId="40" w16cid:durableId="386760183">
    <w:abstractNumId w:val="27"/>
  </w:num>
  <w:num w:numId="41" w16cid:durableId="20321706">
    <w:abstractNumId w:val="31"/>
  </w:num>
  <w:num w:numId="42" w16cid:durableId="1901938705">
    <w:abstractNumId w:val="23"/>
  </w:num>
  <w:num w:numId="43" w16cid:durableId="894976466">
    <w:abstractNumId w:val="67"/>
  </w:num>
  <w:num w:numId="44" w16cid:durableId="2051805573">
    <w:abstractNumId w:val="15"/>
  </w:num>
  <w:num w:numId="45" w16cid:durableId="2083483574">
    <w:abstractNumId w:val="4"/>
  </w:num>
  <w:num w:numId="46" w16cid:durableId="74491260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2821718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27257054">
    <w:abstractNumId w:val="18"/>
  </w:num>
  <w:num w:numId="49" w16cid:durableId="124466650">
    <w:abstractNumId w:val="19"/>
  </w:num>
  <w:num w:numId="50" w16cid:durableId="1377313626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66101946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12154839">
    <w:abstractNumId w:val="69"/>
  </w:num>
  <w:num w:numId="53" w16cid:durableId="1438137572">
    <w:abstractNumId w:val="47"/>
  </w:num>
  <w:num w:numId="54" w16cid:durableId="819541412">
    <w:abstractNumId w:val="49"/>
  </w:num>
  <w:num w:numId="55" w16cid:durableId="1181234797">
    <w:abstractNumId w:val="64"/>
  </w:num>
  <w:num w:numId="56" w16cid:durableId="1353915851">
    <w:abstractNumId w:val="42"/>
  </w:num>
  <w:num w:numId="57" w16cid:durableId="1831748350">
    <w:abstractNumId w:val="6"/>
  </w:num>
  <w:num w:numId="58" w16cid:durableId="246116552">
    <w:abstractNumId w:val="40"/>
  </w:num>
  <w:num w:numId="59" w16cid:durableId="56169239">
    <w:abstractNumId w:val="17"/>
  </w:num>
  <w:num w:numId="60" w16cid:durableId="9838298">
    <w:abstractNumId w:val="28"/>
  </w:num>
  <w:num w:numId="61" w16cid:durableId="1041440061">
    <w:abstractNumId w:val="35"/>
  </w:num>
  <w:num w:numId="62" w16cid:durableId="1276061716">
    <w:abstractNumId w:val="12"/>
  </w:num>
  <w:num w:numId="63" w16cid:durableId="1780560516">
    <w:abstractNumId w:val="43"/>
  </w:num>
  <w:num w:numId="64" w16cid:durableId="978415037">
    <w:abstractNumId w:val="8"/>
  </w:num>
  <w:num w:numId="65" w16cid:durableId="782572144">
    <w:abstractNumId w:val="51"/>
  </w:num>
  <w:num w:numId="66" w16cid:durableId="332219441">
    <w:abstractNumId w:val="30"/>
  </w:num>
  <w:num w:numId="67" w16cid:durableId="1633368246">
    <w:abstractNumId w:val="9"/>
  </w:num>
  <w:num w:numId="68" w16cid:durableId="1755397189">
    <w:abstractNumId w:val="34"/>
  </w:num>
  <w:num w:numId="69" w16cid:durableId="1760102030">
    <w:abstractNumId w:val="62"/>
  </w:num>
  <w:num w:numId="70" w16cid:durableId="1914732272">
    <w:abstractNumId w:val="39"/>
  </w:num>
  <w:num w:numId="71" w16cid:durableId="1052726325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467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86B71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2ABB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C7C8F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9509E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3203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5</cp:revision>
  <cp:lastPrinted>2018-05-03T11:09:00Z</cp:lastPrinted>
  <dcterms:created xsi:type="dcterms:W3CDTF">2021-07-21T14:12:00Z</dcterms:created>
  <dcterms:modified xsi:type="dcterms:W3CDTF">2022-09-22T09:40:00Z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